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E8" w:rsidRPr="003B38E8" w:rsidRDefault="003B38E8" w:rsidP="003B38E8">
      <w:pPr>
        <w:bidi/>
        <w:spacing w:before="100" w:beforeAutospacing="1" w:after="100" w:afterAutospacing="1" w:line="240" w:lineRule="auto"/>
        <w:jc w:val="center"/>
        <w:outlineLvl w:val="1"/>
        <w:rPr>
          <w:rFonts w:ascii="IRANSans" w:eastAsia="Times New Roman" w:hAnsi="IRANSans" w:cs="IRANSans"/>
          <w:sz w:val="32"/>
          <w:szCs w:val="32"/>
        </w:rPr>
      </w:pPr>
      <w:r w:rsidRPr="003B38E8">
        <w:rPr>
          <w:rFonts w:ascii="IRANSans" w:eastAsia="Times New Roman" w:hAnsi="IRANSans" w:cs="IRANSans"/>
          <w:sz w:val="32"/>
          <w:szCs w:val="32"/>
          <w:rtl/>
        </w:rPr>
        <w:t>جوش آرگون</w:t>
      </w:r>
    </w:p>
    <w:p w:rsidR="003B38E8" w:rsidRPr="003B38E8" w:rsidRDefault="003B38E8" w:rsidP="003B38E8">
      <w:pPr>
        <w:bidi/>
        <w:spacing w:before="100" w:beforeAutospacing="1" w:after="100" w:afterAutospacing="1" w:line="240" w:lineRule="auto"/>
        <w:jc w:val="both"/>
        <w:rPr>
          <w:rFonts w:ascii="IRANSans" w:eastAsia="Times New Roman" w:hAnsi="IRANSans" w:cs="IRANSans"/>
        </w:rPr>
      </w:pPr>
      <w:r w:rsidRPr="003B38E8">
        <w:rPr>
          <w:rFonts w:ascii="IRANSans" w:eastAsia="Times New Roman" w:hAnsi="IRANSans" w:cs="IRANSans"/>
          <w:rtl/>
        </w:rPr>
        <w:t>در جوش آرگون یا تیگ (</w:t>
      </w:r>
      <w:r w:rsidRPr="00C3669D">
        <w:rPr>
          <w:rFonts w:ascii="IRANSans" w:eastAsia="Times New Roman" w:hAnsi="IRANSans" w:cs="IRANSans"/>
          <w:b/>
          <w:bCs/>
          <w:color w:val="FF0000"/>
        </w:rPr>
        <w:t>TIG</w:t>
      </w:r>
      <w:r w:rsidRPr="003B38E8">
        <w:rPr>
          <w:rFonts w:ascii="IRANSans" w:eastAsia="Times New Roman" w:hAnsi="IRANSans" w:cs="IRANSans"/>
          <w:rtl/>
        </w:rPr>
        <w:t>) برای ایجاد قوس جوشکاری از الکترود تنگستن استفاده می شود که این الکترود برخلاف دیگر فرایندهای جوشکاری حین عملیات جوشکاری مصرف نمی شود.</w:t>
      </w:r>
      <w:r w:rsidRPr="003B38E8">
        <w:rPr>
          <w:rFonts w:ascii="IRANSans" w:eastAsia="Times New Roman" w:hAnsi="IRANSans" w:cs="IRANSans"/>
          <w:rtl/>
        </w:rPr>
        <w:br/>
        <w:t>حین جوشکاری گاز خنثی هوا  را  از ناحیه جوشکاری بیرون  رانده  و  از  اکسیده  شدن الکترود جلوگیری</w:t>
      </w:r>
      <w:r w:rsidRPr="003B38E8">
        <w:rPr>
          <w:rFonts w:ascii="IRANSans" w:eastAsia="Times New Roman" w:hAnsi="IRANSans" w:cs="IRANSans"/>
          <w:rtl/>
        </w:rPr>
        <w:br/>
        <w:t>می کند.در جوشکاری تیگ الکترود فقط برای ایجاد قوس بکار برده می شود و خود الکترود در جوش مصرف نمی شود در حالیکه در جوش  قوس فلزی الکترود  در جوش مصرف می شود.  در این نوع جوشکاری از سیم جوش(</w:t>
      </w:r>
      <w:r w:rsidRPr="00C3669D">
        <w:rPr>
          <w:rFonts w:ascii="IRANSans" w:eastAsia="Times New Roman" w:hAnsi="IRANSans" w:cs="IRANSans"/>
          <w:b/>
          <w:bCs/>
          <w:color w:val="FF0000"/>
        </w:rPr>
        <w:t>Filler meta</w:t>
      </w:r>
      <w:r w:rsidRPr="003B38E8">
        <w:rPr>
          <w:rFonts w:ascii="IRANSans" w:eastAsia="Times New Roman" w:hAnsi="IRANSans" w:cs="IRANSans"/>
        </w:rPr>
        <w:t>l</w:t>
      </w:r>
      <w:r w:rsidRPr="003B38E8">
        <w:rPr>
          <w:rFonts w:ascii="IRANSans" w:eastAsia="Times New Roman" w:hAnsi="IRANSans" w:cs="IRANSans"/>
          <w:rtl/>
        </w:rPr>
        <w:t>)بعنوان فلز پرکننده استفاده می شود.و سیم جوش شبیه جوشکاری با اشعه اکسی استیلن(</w:t>
      </w:r>
      <w:r w:rsidRPr="00C3669D">
        <w:rPr>
          <w:rFonts w:ascii="IRANSans" w:eastAsia="Times New Roman" w:hAnsi="IRANSans" w:cs="IRANSans"/>
          <w:b/>
          <w:bCs/>
          <w:color w:val="FF0000"/>
        </w:rPr>
        <w:t>MIG/MAG</w:t>
      </w:r>
      <w:r w:rsidRPr="003B38E8">
        <w:rPr>
          <w:rFonts w:ascii="IRANSans" w:eastAsia="Times New Roman" w:hAnsi="IRANSans" w:cs="IRANSans"/>
          <w:rtl/>
        </w:rPr>
        <w:t>)در جوش تغذیه می شود.</w:t>
      </w:r>
    </w:p>
    <w:p w:rsidR="003B38E8" w:rsidRPr="00C3669D" w:rsidRDefault="003B38E8" w:rsidP="003B38E8">
      <w:pPr>
        <w:pStyle w:val="NoSpacing"/>
        <w:bidi/>
        <w:rPr>
          <w:rFonts w:ascii="IRANSans" w:eastAsia="Times New Roman" w:hAnsi="IRANSans" w:cs="IRANSans"/>
          <w:rtl/>
        </w:rPr>
      </w:pPr>
      <w:r w:rsidRPr="00C3669D">
        <w:rPr>
          <w:rFonts w:ascii="IRANSans" w:eastAsia="Times New Roman" w:hAnsi="IRANSans" w:cs="IRANSans"/>
          <w:rtl/>
        </w:rPr>
        <w:t>در بین صنعتکاران ایرانی این جوش بانام جوش آلومینیوم شناخته می شود.نامهای تجارتی هلی آرک یا هلی ولد نیز به دلیل معروفیت نام این سازندگان در خصوص ماشینهای جوش تیگ باعث شده بعضا این نوع جوشکاری با نام سازندگان هم شناخته شود. نام جدید این فرایند</w:t>
      </w:r>
      <w:r w:rsidRPr="00C3669D">
        <w:rPr>
          <w:rFonts w:ascii="IRANSans" w:eastAsia="Times New Roman" w:hAnsi="IRANSans" w:cs="IRANSans"/>
        </w:rPr>
        <w:t xml:space="preserve"> G.T.A.W  </w:t>
      </w:r>
      <w:r w:rsidRPr="00C3669D">
        <w:rPr>
          <w:rFonts w:ascii="IRANSans" w:eastAsia="Times New Roman" w:hAnsi="IRANSans" w:cs="IRANSans"/>
          <w:rtl/>
        </w:rPr>
        <w:t>و</w:t>
      </w:r>
      <w:bookmarkStart w:id="0" w:name="_GoBack"/>
      <w:bookmarkEnd w:id="0"/>
      <w:r w:rsidRPr="00C3669D">
        <w:rPr>
          <w:rFonts w:ascii="IRANSans" w:eastAsia="Times New Roman" w:hAnsi="IRANSans" w:cs="IRANSans"/>
          <w:rtl/>
        </w:rPr>
        <w:t xml:space="preserve"> نام آلمانی آن</w:t>
      </w:r>
      <w:r w:rsidRPr="00C3669D">
        <w:rPr>
          <w:rFonts w:ascii="IRANSans" w:eastAsia="Times New Roman" w:hAnsi="IRANSans" w:cs="IRANSans"/>
        </w:rPr>
        <w:t xml:space="preserve"> WIG </w:t>
      </w:r>
      <w:r w:rsidRPr="00C3669D">
        <w:rPr>
          <w:rFonts w:ascii="IRANSans" w:eastAsia="Times New Roman" w:hAnsi="IRANSans" w:cs="IRANSans"/>
          <w:rtl/>
        </w:rPr>
        <w:t xml:space="preserve">می باشد. همانطور که از نام این فرایند پیداست گاز محافظ  آرگون میباشد که ترکیب این گاز با </w:t>
      </w:r>
      <w:r w:rsidRPr="00C3669D">
        <w:rPr>
          <w:rFonts w:ascii="IRANSans" w:hAnsi="IRANSans" w:cs="IRANSans"/>
          <w:rtl/>
        </w:rPr>
        <w:t>هلیم بیشتر کاربرد دارد</w:t>
      </w:r>
      <w:r w:rsidRPr="00C3669D">
        <w:rPr>
          <w:rFonts w:ascii="IRANSans" w:hAnsi="IRANSans" w:cs="IRANSans"/>
        </w:rPr>
        <w:t>.</w:t>
      </w:r>
      <w:r w:rsidRPr="00C3669D">
        <w:rPr>
          <w:rFonts w:ascii="IRANSans" w:eastAsia="Times New Roman" w:hAnsi="IRANSans" w:cs="IRANSans"/>
        </w:rPr>
        <w:br/>
      </w:r>
      <w:r w:rsidRPr="00C3669D">
        <w:rPr>
          <w:rFonts w:ascii="IRANSans" w:eastAsia="Times New Roman" w:hAnsi="IRANSans" w:cs="IRANSans"/>
        </w:rPr>
        <w:br/>
      </w:r>
      <w:r w:rsidRPr="00C3669D">
        <w:rPr>
          <w:rFonts w:ascii="IRANSans" w:eastAsia="Times New Roman" w:hAnsi="IRANSans" w:cs="IRANSans"/>
          <w:rtl/>
        </w:rPr>
        <w:t>علت استفاده از هلیم این است که هلیم باعث افزایش توان قوس می شود و به همین دلیل سرعت جوشکاری را میتوان بالا برد و همینطور باعث خروج بهتر گازها از محدوده جوش میشود</w:t>
      </w:r>
      <w:r w:rsidRPr="00C3669D">
        <w:rPr>
          <w:rFonts w:ascii="IRANSans" w:eastAsia="Times New Roman" w:hAnsi="IRANSans" w:cs="IRANSans"/>
        </w:rPr>
        <w:t>.</w:t>
      </w:r>
    </w:p>
    <w:p w:rsidR="003B38E8" w:rsidRPr="003B38E8" w:rsidRDefault="003B38E8" w:rsidP="00C3669D">
      <w:pPr>
        <w:pStyle w:val="NoSpacing"/>
        <w:bidi/>
        <w:rPr>
          <w:rFonts w:ascii="IRANSans" w:eastAsia="Times New Roman" w:hAnsi="IRANSans" w:cs="IRANSans"/>
        </w:rPr>
      </w:pPr>
      <w:r w:rsidRPr="00C3669D">
        <w:rPr>
          <w:rFonts w:ascii="IRANSans" w:eastAsia="Times New Roman" w:hAnsi="IRANSans" w:cs="IRANSans"/>
        </w:rPr>
        <w:br/>
      </w:r>
      <w:r w:rsidRPr="00C3669D">
        <w:rPr>
          <w:rFonts w:ascii="IRANSans" w:eastAsia="Times New Roman" w:hAnsi="IRANSans" w:cs="IRANSans"/>
          <w:b/>
          <w:bCs/>
          <w:color w:val="FF0000"/>
          <w:rtl/>
        </w:rPr>
        <w:t>کاربرد این جوش عموما در جوشکاری موارد زیر است</w:t>
      </w:r>
      <w:r w:rsidRPr="00C3669D">
        <w:rPr>
          <w:rFonts w:ascii="IRANSans" w:eastAsia="Times New Roman" w:hAnsi="IRANSans" w:cs="IRANSans"/>
          <w:b/>
          <w:bCs/>
          <w:color w:val="FF0000"/>
        </w:rPr>
        <w:t>:</w:t>
      </w:r>
      <w:r w:rsidRPr="00C3669D">
        <w:rPr>
          <w:rFonts w:ascii="IRANSans" w:eastAsia="Times New Roman" w:hAnsi="IRANSans" w:cs="IRANSans"/>
        </w:rPr>
        <w:br/>
      </w:r>
      <w:r w:rsidRPr="00C3669D">
        <w:rPr>
          <w:rFonts w:ascii="IRANSans" w:eastAsia="Times New Roman" w:hAnsi="IRANSans" w:cs="IRANSans"/>
        </w:rPr>
        <w:br/>
      </w:r>
      <w:r w:rsidRPr="00C3669D">
        <w:rPr>
          <w:rFonts w:ascii="IRANSans" w:hAnsi="IRANSans" w:cs="IRANSans"/>
        </w:rPr>
        <w:t xml:space="preserve"> </w:t>
      </w:r>
      <w:r w:rsidRPr="00C3669D">
        <w:rPr>
          <w:rFonts w:ascii="IRANSans" w:hAnsi="IRANSans" w:cs="IRANSans"/>
          <w:rtl/>
        </w:rPr>
        <w:t>فلزات رنگین از قبیل آلومینیوم...نیکل...مس و برنج(مس و روی) است</w:t>
      </w:r>
      <w:r w:rsidRPr="00C3669D">
        <w:rPr>
          <w:rFonts w:ascii="IRANSans" w:hAnsi="IRANSans" w:cs="IRANSans"/>
        </w:rPr>
        <w:t>.</w:t>
      </w:r>
      <w:r w:rsidRPr="00C3669D">
        <w:rPr>
          <w:rFonts w:ascii="IRANSans" w:hAnsi="IRANSans" w:cs="IRANSans"/>
        </w:rPr>
        <w:br/>
      </w:r>
      <w:r w:rsidRPr="00C3669D">
        <w:rPr>
          <w:rFonts w:ascii="IRANSans" w:hAnsi="IRANSans" w:cs="IRANSans"/>
        </w:rPr>
        <w:br/>
        <w:t xml:space="preserve"> </w:t>
      </w:r>
      <w:r w:rsidRPr="00C3669D">
        <w:rPr>
          <w:rFonts w:ascii="IRANSans" w:hAnsi="IRANSans" w:cs="IRANSans"/>
          <w:rtl/>
        </w:rPr>
        <w:t>جوشکاری پاس ریشه در لوله ها و مخازن</w:t>
      </w:r>
      <w:r w:rsidRPr="00C3669D">
        <w:rPr>
          <w:rFonts w:ascii="IRANSans" w:hAnsi="IRANSans" w:cs="IRANSans"/>
        </w:rPr>
        <w:br/>
      </w:r>
      <w:r w:rsidRPr="00C3669D">
        <w:rPr>
          <w:rFonts w:ascii="IRANSans" w:hAnsi="IRANSans" w:cs="IRANSans"/>
        </w:rPr>
        <w:br/>
      </w:r>
      <w:r w:rsidRPr="00C3669D">
        <w:rPr>
          <w:rFonts w:ascii="IRANSans" w:hAnsi="IRANSans" w:cs="IRANSans"/>
          <w:rtl/>
        </w:rPr>
        <w:t>ورقهای نازک</w:t>
      </w:r>
    </w:p>
    <w:p w:rsidR="00467CA1" w:rsidRPr="003B38E8" w:rsidRDefault="00C3669D" w:rsidP="00C3669D">
      <w:pPr>
        <w:bidi/>
        <w:jc w:val="right"/>
        <w:rPr>
          <w:rFonts w:ascii="IRANSans" w:hAnsi="IRANSans" w:cs="IRANSans"/>
        </w:rPr>
      </w:pPr>
      <w:r>
        <w:rPr>
          <w:rFonts w:ascii="IRANSans" w:hAnsi="IRANSans" w:cs="IRANSans"/>
          <w:noProof/>
        </w:rPr>
        <w:drawing>
          <wp:inline distT="0" distB="0" distL="0" distR="0">
            <wp:extent cx="2886075" cy="1802059"/>
            <wp:effectExtent l="0" t="0" r="0" b="8255"/>
            <wp:docPr id="1" name="Picture 1" descr="C:\Users\Hannaneh\Desktop\tig-w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neh\Desktop\tig-weld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2385" cy="2111954"/>
                    </a:xfrm>
                    <a:prstGeom prst="rect">
                      <a:avLst/>
                    </a:prstGeom>
                    <a:noFill/>
                    <a:ln>
                      <a:noFill/>
                    </a:ln>
                  </pic:spPr>
                </pic:pic>
              </a:graphicData>
            </a:graphic>
          </wp:inline>
        </w:drawing>
      </w:r>
    </w:p>
    <w:sectPr w:rsidR="00467CA1" w:rsidRPr="003B38E8" w:rsidSect="003B38E8">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CA" w:rsidRDefault="00864FCA" w:rsidP="003B38E8">
      <w:pPr>
        <w:spacing w:after="0" w:line="240" w:lineRule="auto"/>
      </w:pPr>
      <w:r>
        <w:separator/>
      </w:r>
    </w:p>
  </w:endnote>
  <w:endnote w:type="continuationSeparator" w:id="0">
    <w:p w:rsidR="00864FCA" w:rsidRDefault="00864FCA" w:rsidP="003B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E8" w:rsidRPr="00C3669D" w:rsidRDefault="00C3669D">
    <w:pPr>
      <w:pStyle w:val="Footer"/>
      <w:rPr>
        <w:rFonts w:ascii="IRANSans" w:hAnsi="IRANSans" w:cs="IRANSans"/>
      </w:rPr>
    </w:pPr>
    <w:r w:rsidRPr="00C3669D">
      <w:rPr>
        <w:rFonts w:ascii="IRANSans" w:hAnsi="IRANSans" w:cs="IRANSans"/>
      </w:rPr>
      <w:t>Amohasan.com</w:t>
    </w:r>
  </w:p>
  <w:p w:rsidR="00C3669D" w:rsidRPr="00C3669D" w:rsidRDefault="00C3669D">
    <w:pPr>
      <w:pStyle w:val="Footer"/>
      <w:rPr>
        <w:rFonts w:ascii="IRANSans" w:hAnsi="IRANSans" w:cs="IRANSans"/>
      </w:rPr>
    </w:pPr>
    <w:r w:rsidRPr="00C3669D">
      <w:rPr>
        <w:rFonts w:ascii="IRANSans" w:hAnsi="IRANSans" w:cs="IRANSans"/>
      </w:rPr>
      <w:t>09194000702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CA" w:rsidRDefault="00864FCA" w:rsidP="003B38E8">
      <w:pPr>
        <w:spacing w:after="0" w:line="240" w:lineRule="auto"/>
      </w:pPr>
      <w:r>
        <w:separator/>
      </w:r>
    </w:p>
  </w:footnote>
  <w:footnote w:type="continuationSeparator" w:id="0">
    <w:p w:rsidR="00864FCA" w:rsidRDefault="00864FCA" w:rsidP="003B3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E8"/>
    <w:rsid w:val="003B38E8"/>
    <w:rsid w:val="00467CA1"/>
    <w:rsid w:val="00864FCA"/>
    <w:rsid w:val="00C36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EA73-AB49-4160-BA0B-B6160AD7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B38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8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38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8E8"/>
    <w:rPr>
      <w:b/>
      <w:bCs/>
    </w:rPr>
  </w:style>
  <w:style w:type="paragraph" w:styleId="ListParagraph">
    <w:name w:val="List Paragraph"/>
    <w:basedOn w:val="Normal"/>
    <w:uiPriority w:val="34"/>
    <w:qFormat/>
    <w:rsid w:val="003B38E8"/>
    <w:pPr>
      <w:ind w:left="720"/>
      <w:contextualSpacing/>
    </w:pPr>
  </w:style>
  <w:style w:type="paragraph" w:styleId="NoSpacing">
    <w:name w:val="No Spacing"/>
    <w:uiPriority w:val="1"/>
    <w:qFormat/>
    <w:rsid w:val="003B38E8"/>
    <w:pPr>
      <w:spacing w:after="0" w:line="240" w:lineRule="auto"/>
    </w:pPr>
  </w:style>
  <w:style w:type="paragraph" w:styleId="Header">
    <w:name w:val="header"/>
    <w:basedOn w:val="Normal"/>
    <w:link w:val="HeaderChar"/>
    <w:uiPriority w:val="99"/>
    <w:unhideWhenUsed/>
    <w:rsid w:val="003B3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E8"/>
  </w:style>
  <w:style w:type="paragraph" w:styleId="Footer">
    <w:name w:val="footer"/>
    <w:basedOn w:val="Normal"/>
    <w:link w:val="FooterChar"/>
    <w:uiPriority w:val="99"/>
    <w:unhideWhenUsed/>
    <w:rsid w:val="003B3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61273">
      <w:bodyDiv w:val="1"/>
      <w:marLeft w:val="0"/>
      <w:marRight w:val="0"/>
      <w:marTop w:val="0"/>
      <w:marBottom w:val="0"/>
      <w:divBdr>
        <w:top w:val="none" w:sz="0" w:space="0" w:color="auto"/>
        <w:left w:val="none" w:sz="0" w:space="0" w:color="auto"/>
        <w:bottom w:val="none" w:sz="0" w:space="0" w:color="auto"/>
        <w:right w:val="none" w:sz="0" w:space="0" w:color="auto"/>
      </w:divBdr>
      <w:divsChild>
        <w:div w:id="85288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2017-05-13T08:10:00Z</dcterms:created>
  <dcterms:modified xsi:type="dcterms:W3CDTF">2017-05-13T08:23:00Z</dcterms:modified>
</cp:coreProperties>
</file>